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C4" w:rsidRPr="004F18C4" w:rsidRDefault="004F18C4" w:rsidP="004F18C4">
      <w:pPr>
        <w:jc w:val="center"/>
        <w:rPr>
          <w:b/>
        </w:rPr>
      </w:pPr>
      <w:r w:rsidRPr="004F18C4">
        <w:rPr>
          <w:b/>
        </w:rPr>
        <w:t xml:space="preserve">Kırıkkale Üniversitesi İslami İlimler Fakültesi Öğrenciler İçin </w:t>
      </w:r>
    </w:p>
    <w:p w:rsidR="004312D9" w:rsidRDefault="004F18C4" w:rsidP="004F18C4">
      <w:pPr>
        <w:jc w:val="center"/>
        <w:rPr>
          <w:b/>
        </w:rPr>
      </w:pPr>
      <w:r w:rsidRPr="004F18C4">
        <w:rPr>
          <w:b/>
        </w:rPr>
        <w:t>Uzaktan Eğitim Sistemi Değerlendirme Anketi</w:t>
      </w:r>
    </w:p>
    <w:p w:rsidR="004F18C4" w:rsidRDefault="004F18C4" w:rsidP="004F18C4">
      <w:pPr>
        <w:jc w:val="center"/>
        <w:rPr>
          <w:b/>
        </w:rPr>
      </w:pP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756910" cy="474726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756910" cy="24066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48133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1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Default="004F18C4" w:rsidP="004F18C4">
      <w:pPr>
        <w:rPr>
          <w:b/>
        </w:rPr>
      </w:pP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477710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465264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486473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Default="004F18C4" w:rsidP="004F18C4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487934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4" w:rsidRPr="004F18C4" w:rsidRDefault="004F18C4" w:rsidP="004F18C4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5756910" cy="232600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C57">
        <w:rPr>
          <w:b/>
          <w:noProof/>
          <w:lang w:eastAsia="tr-TR"/>
        </w:rPr>
        <w:drawing>
          <wp:inline distT="0" distB="0" distL="0" distR="0">
            <wp:extent cx="5840425" cy="3204058"/>
            <wp:effectExtent l="19050" t="0" r="26975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4F18C4" w:rsidRPr="004F18C4" w:rsidSect="0043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F18C4"/>
    <w:rsid w:val="004312D9"/>
    <w:rsid w:val="004F18C4"/>
    <w:rsid w:val="009464F7"/>
    <w:rsid w:val="00B2280D"/>
    <w:rsid w:val="00E52C57"/>
    <w:rsid w:val="00E9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F7"/>
  </w:style>
  <w:style w:type="paragraph" w:styleId="Balk1">
    <w:name w:val="heading 1"/>
    <w:basedOn w:val="Normal"/>
    <w:next w:val="Normal"/>
    <w:link w:val="Balk1Char"/>
    <w:uiPriority w:val="9"/>
    <w:qFormat/>
    <w:rsid w:val="00946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6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6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46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46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6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Gl">
    <w:name w:val="Strong"/>
    <w:basedOn w:val="VarsaylanParagrafYazTipi"/>
    <w:uiPriority w:val="22"/>
    <w:qFormat/>
    <w:rsid w:val="009464F7"/>
    <w:rPr>
      <w:b/>
      <w:bCs/>
    </w:rPr>
  </w:style>
  <w:style w:type="character" w:styleId="Vurgu">
    <w:name w:val="Emphasis"/>
    <w:basedOn w:val="VarsaylanParagrafYazTipi"/>
    <w:uiPriority w:val="20"/>
    <w:qFormat/>
    <w:rsid w:val="009464F7"/>
    <w:rPr>
      <w:i/>
      <w:iCs/>
    </w:rPr>
  </w:style>
  <w:style w:type="paragraph" w:styleId="AralkYok">
    <w:name w:val="No Spacing"/>
    <w:uiPriority w:val="1"/>
    <w:qFormat/>
    <w:rsid w:val="009464F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9464F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464F7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464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464F7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rsid w:val="009464F7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464F7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9464F7"/>
    <w:rPr>
      <w:b/>
      <w:bCs/>
      <w:smallCaps/>
      <w:color w:val="C0504D" w:themeColor="accent2"/>
      <w:spacing w:val="5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14. Uzaktan </a:t>
            </a:r>
            <a:r>
              <a:rPr lang="tr-TR"/>
              <a:t>e</a:t>
            </a:r>
            <a:r>
              <a:rPr lang="en-US"/>
              <a:t>ğitim derslerinin etkili olduğunu düşünüyorum.</a:t>
            </a:r>
          </a:p>
        </c:rich>
      </c:tx>
      <c:layout>
        <c:manualLayout>
          <c:xMode val="edge"/>
          <c:yMode val="edge"/>
          <c:x val="3.2944691525017451E-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14. Uzaktan Eğitim derslerinin etkili olduğunu düşünüyorum.</c:v>
                </c:pt>
              </c:strCache>
            </c:strRef>
          </c:tx>
          <c:dLbls>
            <c:dLbl>
              <c:idx val="0"/>
              <c:layout>
                <c:manualLayout>
                  <c:x val="-4.3933271361913093E-2"/>
                  <c:y val="0.17024871891013624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tr-TR"/>
                </a:p>
              </c:txPr>
              <c:showVal val="1"/>
            </c:dLbl>
            <c:dLbl>
              <c:idx val="1"/>
              <c:layout>
                <c:manualLayout>
                  <c:x val="-9.5138433216681251E-2"/>
                  <c:y val="5.2250031246094245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tr-TR"/>
                </a:p>
              </c:txPr>
              <c:showVal val="1"/>
            </c:dLbl>
            <c:dLbl>
              <c:idx val="2"/>
              <c:layout>
                <c:manualLayout>
                  <c:x val="-6.8501294109069702E-2"/>
                  <c:y val="-0.18511092363454568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tr-TR"/>
                </a:p>
              </c:txPr>
              <c:showVal val="1"/>
            </c:dLbl>
            <c:dLbl>
              <c:idx val="3"/>
              <c:layout>
                <c:manualLayout>
                  <c:x val="0.11763451443569556"/>
                  <c:y val="-4.5342144731908507E-2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tr-TR"/>
                </a:p>
              </c:txPr>
              <c:showVal val="1"/>
            </c:dLbl>
            <c:dLbl>
              <c:idx val="4"/>
              <c:layout>
                <c:manualLayout>
                  <c:x val="7.2201625838436895E-2"/>
                  <c:y val="0.15608986376702919"/>
                </c:manualLayout>
              </c:layout>
              <c:spPr/>
              <c:txPr>
                <a:bodyPr/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tr-TR"/>
                </a:p>
              </c:txPr>
              <c:showVal val="1"/>
            </c:dLbl>
            <c:showVal val="1"/>
            <c:showLeaderLines val="1"/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Orta Düzeyde Katılıyorum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9.1</c:v>
                </c:pt>
                <c:pt idx="1">
                  <c:v>21.7</c:v>
                </c:pt>
                <c:pt idx="2">
                  <c:v>26.6</c:v>
                </c:pt>
                <c:pt idx="3">
                  <c:v>22.4</c:v>
                </c:pt>
                <c:pt idx="4">
                  <c:v>20.3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b.aga</dc:creator>
  <cp:lastModifiedBy>b.aga</cp:lastModifiedBy>
  <cp:revision>1</cp:revision>
  <dcterms:created xsi:type="dcterms:W3CDTF">2020-06-12T10:24:00Z</dcterms:created>
  <dcterms:modified xsi:type="dcterms:W3CDTF">2020-06-12T10:43:00Z</dcterms:modified>
</cp:coreProperties>
</file>